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967" w:rsidRDefault="00393C9A">
      <w:pPr>
        <w:adjustRightInd w:val="0"/>
        <w:snapToGrid w:val="0"/>
        <w:spacing w:line="560" w:lineRule="exac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:rsidR="00580967" w:rsidRDefault="00580967">
      <w:pPr>
        <w:adjustRightInd w:val="0"/>
        <w:snapToGrid w:val="0"/>
        <w:spacing w:line="560" w:lineRule="exact"/>
        <w:rPr>
          <w:rFonts w:ascii="仿宋" w:eastAsia="仿宋" w:hAnsi="仿宋"/>
          <w:b/>
          <w:sz w:val="32"/>
          <w:szCs w:val="32"/>
        </w:rPr>
      </w:pPr>
    </w:p>
    <w:p w:rsidR="00580967" w:rsidRDefault="00393C9A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pacing w:val="-4"/>
          <w:sz w:val="36"/>
          <w:szCs w:val="44"/>
        </w:rPr>
      </w:pPr>
      <w:r>
        <w:rPr>
          <w:rFonts w:ascii="仿宋" w:eastAsia="仿宋" w:hAnsi="仿宋" w:hint="eastAsia"/>
          <w:b/>
          <w:spacing w:val="-4"/>
          <w:sz w:val="36"/>
          <w:szCs w:val="44"/>
        </w:rPr>
        <w:t>中山大学第三十五次研究生代表大会</w:t>
      </w:r>
    </w:p>
    <w:p w:rsidR="00580967" w:rsidRDefault="00393C9A">
      <w:pPr>
        <w:adjustRightInd w:val="0"/>
        <w:snapToGrid w:val="0"/>
        <w:spacing w:line="560" w:lineRule="exact"/>
        <w:jc w:val="center"/>
        <w:rPr>
          <w:rFonts w:ascii="仿宋" w:eastAsia="仿宋" w:hAnsi="仿宋"/>
          <w:b/>
          <w:spacing w:val="-4"/>
          <w:sz w:val="36"/>
          <w:szCs w:val="44"/>
        </w:rPr>
      </w:pPr>
      <w:r>
        <w:rPr>
          <w:rFonts w:ascii="仿宋" w:eastAsia="仿宋" w:hAnsi="仿宋" w:hint="eastAsia"/>
          <w:b/>
          <w:spacing w:val="-4"/>
          <w:sz w:val="36"/>
          <w:szCs w:val="44"/>
        </w:rPr>
        <w:t>主席、副主席候选人提名办法</w:t>
      </w:r>
    </w:p>
    <w:p w:rsidR="00580967" w:rsidRDefault="00580967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《中华全国学生联合会章程》、《学联学生会组织改革方案》、《广东省学生联合会章程》和《中山大学研究生会章程》的有关规定。现将中山大学第三十五次研究生代表大会主席、副主席候选人提名办法说明如下：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  <w:lang w:val="zh-CN"/>
        </w:rPr>
      </w:pPr>
      <w:r>
        <w:rPr>
          <w:rFonts w:ascii="仿宋" w:eastAsia="仿宋" w:hAnsi="仿宋" w:hint="eastAsia"/>
          <w:sz w:val="32"/>
          <w:szCs w:val="32"/>
        </w:rPr>
        <w:t>中山大学第三十五次</w:t>
      </w:r>
      <w:r w:rsidR="0042669B">
        <w:rPr>
          <w:rFonts w:ascii="仿宋" w:eastAsia="仿宋" w:hAnsi="仿宋" w:hint="eastAsia"/>
          <w:sz w:val="32"/>
          <w:szCs w:val="32"/>
        </w:rPr>
        <w:t>研究生</w:t>
      </w:r>
      <w:r>
        <w:rPr>
          <w:rFonts w:ascii="仿宋" w:eastAsia="仿宋" w:hAnsi="仿宋" w:hint="eastAsia"/>
          <w:sz w:val="32"/>
          <w:szCs w:val="32"/>
        </w:rPr>
        <w:t>代表大会将选举产生中山大学研究生会第三十五届主席团成员共5人，包括主席1名，副主席4名。主席、副主席正式候选人由所在</w:t>
      </w:r>
      <w:r w:rsidR="006312B5">
        <w:rPr>
          <w:rFonts w:ascii="仿宋" w:eastAsia="仿宋" w:hAnsi="仿宋" w:hint="eastAsia"/>
          <w:sz w:val="32"/>
          <w:szCs w:val="32"/>
        </w:rPr>
        <w:t>培养</w:t>
      </w:r>
      <w:r w:rsidR="005536CC"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推荐，经资格审查小组审查通过产生并提名，报广东省学生联合会和校党委同意后产生。</w:t>
      </w:r>
      <w:r>
        <w:rPr>
          <w:rFonts w:ascii="仿宋" w:eastAsia="仿宋" w:hAnsi="仿宋" w:hint="eastAsia"/>
          <w:sz w:val="32"/>
          <w:szCs w:val="32"/>
          <w:lang w:val="zh-CN"/>
        </w:rPr>
        <w:t>主席团（含主席与副主席）候选人确定为</w:t>
      </w: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  <w:lang w:val="zh-CN"/>
        </w:rPr>
        <w:t>名，差额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  <w:lang w:val="zh-CN"/>
        </w:rPr>
        <w:t>名，主席候选人确定为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  <w:lang w:val="zh-CN"/>
        </w:rPr>
        <w:t>名，差额1</w:t>
      </w:r>
      <w:r w:rsidR="00627F78">
        <w:rPr>
          <w:rFonts w:ascii="仿宋" w:eastAsia="仿宋" w:hAnsi="仿宋" w:hint="eastAsia"/>
          <w:sz w:val="32"/>
          <w:szCs w:val="32"/>
          <w:lang w:val="zh-CN"/>
        </w:rPr>
        <w:t>名，未当选主席候选人为当然副主席候选人，</w:t>
      </w:r>
      <w:r>
        <w:rPr>
          <w:rFonts w:ascii="仿宋" w:eastAsia="仿宋" w:hAnsi="仿宋" w:hint="eastAsia"/>
          <w:sz w:val="32"/>
          <w:szCs w:val="32"/>
          <w:lang w:val="zh-CN"/>
        </w:rPr>
        <w:t>副主席候选人为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  <w:lang w:val="zh-CN"/>
        </w:rPr>
        <w:t>名，差额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  <w:lang w:val="zh-CN"/>
        </w:rPr>
        <w:t>名。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主席、副主席候选人应当具备以下条件：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（1）任期内具有中山大学学籍的</w:t>
      </w:r>
      <w:r w:rsidR="00946989">
        <w:rPr>
          <w:rFonts w:ascii="仿宋" w:eastAsia="仿宋" w:hAnsi="仿宋" w:hint="eastAsia"/>
          <w:sz w:val="32"/>
          <w:szCs w:val="32"/>
        </w:rPr>
        <w:t>在校</w:t>
      </w:r>
      <w:r>
        <w:rPr>
          <w:rFonts w:ascii="仿宋" w:eastAsia="仿宋" w:hAnsi="仿宋" w:hint="eastAsia"/>
          <w:sz w:val="32"/>
          <w:szCs w:val="32"/>
        </w:rPr>
        <w:t>硕士研究生或博士研究生；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（2）坚持四项基本原则，拥护党的各项方针政策，以习近平新时代中国特色社会主义思想为指导，政治站位高，大局观念强，政治面貌为中共（预备）党员或共青团员，无违法违纪记录；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（3）德、智、体、美、劳全面发展；学习成绩优良，必修课和专业选修课程无不及格科目，</w:t>
      </w:r>
      <w:r w:rsidR="00714CE0" w:rsidRPr="00714CE0">
        <w:rPr>
          <w:rFonts w:ascii="仿宋" w:eastAsia="仿宋" w:hAnsi="仿宋" w:hint="eastAsia"/>
          <w:sz w:val="32"/>
          <w:szCs w:val="32"/>
        </w:rPr>
        <w:t>曾获中山大学研究生</w:t>
      </w:r>
      <w:r w:rsidR="00714CE0">
        <w:rPr>
          <w:rFonts w:ascii="仿宋" w:eastAsia="仿宋" w:hAnsi="仿宋" w:hint="eastAsia"/>
          <w:sz w:val="32"/>
          <w:szCs w:val="32"/>
        </w:rPr>
        <w:t>二</w:t>
      </w:r>
      <w:r w:rsidR="00714CE0" w:rsidRPr="00714CE0">
        <w:rPr>
          <w:rFonts w:ascii="仿宋" w:eastAsia="仿宋" w:hAnsi="仿宋" w:hint="eastAsia"/>
          <w:sz w:val="32"/>
          <w:szCs w:val="32"/>
        </w:rPr>
        <w:t>等奖助金及以上</w:t>
      </w:r>
      <w:r w:rsidR="00714CE0">
        <w:rPr>
          <w:rFonts w:ascii="仿宋" w:eastAsia="仿宋" w:hAnsi="仿宋" w:hint="eastAsia"/>
          <w:sz w:val="32"/>
          <w:szCs w:val="32"/>
        </w:rPr>
        <w:t>或</w:t>
      </w:r>
      <w:r>
        <w:rPr>
          <w:rFonts w:ascii="仿宋" w:eastAsia="仿宋" w:hAnsi="仿宋" w:hint="eastAsia"/>
          <w:sz w:val="32"/>
          <w:szCs w:val="32"/>
        </w:rPr>
        <w:t>综合成绩排名居所在班级前30%；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（4）工作踏实，作风过硬，敢于担当，肯于作为，乐于奉献，能真正为同学办实事、为同学树榜样；</w:t>
      </w:r>
      <w:r w:rsidR="0086548D">
        <w:rPr>
          <w:rFonts w:ascii="仿宋" w:eastAsia="仿宋" w:hAnsi="仿宋" w:hint="eastAsia"/>
          <w:sz w:val="32"/>
          <w:szCs w:val="32"/>
        </w:rPr>
        <w:t>与</w:t>
      </w:r>
      <w:r>
        <w:rPr>
          <w:rFonts w:ascii="仿宋" w:eastAsia="仿宋" w:hAnsi="仿宋" w:hint="eastAsia"/>
          <w:sz w:val="32"/>
          <w:szCs w:val="32"/>
        </w:rPr>
        <w:t>广大同学保持密切联系，代表和维护学生的利益，时刻践行“全心全意为同学服务”的宗旨</w:t>
      </w:r>
      <w:r w:rsidR="0086548D">
        <w:rPr>
          <w:rFonts w:ascii="仿宋" w:eastAsia="仿宋" w:hAnsi="仿宋" w:hint="eastAsia"/>
          <w:sz w:val="32"/>
          <w:szCs w:val="32"/>
        </w:rPr>
        <w:t>，发挥好学校联系同学的桥梁和纽带作用</w:t>
      </w:r>
      <w:r>
        <w:rPr>
          <w:rFonts w:ascii="仿宋" w:eastAsia="仿宋" w:hAnsi="仿宋" w:hint="eastAsia"/>
          <w:sz w:val="32"/>
          <w:szCs w:val="32"/>
        </w:rPr>
        <w:t>；顾全大局，团结同学，有较强的议事能力、组织能力、协调能力和管理能力；</w:t>
      </w:r>
    </w:p>
    <w:p w:rsidR="00580967" w:rsidRDefault="00393C9A">
      <w:pPr>
        <w:pStyle w:val="2"/>
        <w:adjustRightInd w:val="0"/>
        <w:snapToGrid w:val="0"/>
        <w:spacing w:after="0" w:line="560" w:lineRule="exact"/>
        <w:ind w:leftChars="0" w:left="0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（5）现任或曾任校团委、校研究生会、校学生会</w:t>
      </w:r>
      <w:r w:rsidR="001670B6">
        <w:rPr>
          <w:rFonts w:ascii="仿宋" w:eastAsia="仿宋" w:hAnsi="仿宋" w:hint="eastAsia"/>
          <w:sz w:val="32"/>
          <w:szCs w:val="32"/>
        </w:rPr>
        <w:t>、</w:t>
      </w:r>
      <w:r w:rsidR="006312B5">
        <w:rPr>
          <w:rFonts w:ascii="仿宋" w:eastAsia="仿宋" w:hAnsi="仿宋" w:hint="eastAsia"/>
          <w:sz w:val="32"/>
          <w:szCs w:val="32"/>
        </w:rPr>
        <w:t>院系</w:t>
      </w:r>
      <w:r w:rsidR="00946989">
        <w:rPr>
          <w:rFonts w:ascii="仿宋" w:eastAsia="仿宋" w:hAnsi="仿宋" w:hint="eastAsia"/>
          <w:sz w:val="32"/>
          <w:szCs w:val="32"/>
        </w:rPr>
        <w:t>单位</w:t>
      </w:r>
      <w:r w:rsidR="006312B5">
        <w:rPr>
          <w:rFonts w:ascii="仿宋" w:eastAsia="仿宋" w:hAnsi="仿宋" w:hint="eastAsia"/>
          <w:sz w:val="32"/>
          <w:szCs w:val="32"/>
        </w:rPr>
        <w:t>的团组织</w:t>
      </w:r>
      <w:r>
        <w:rPr>
          <w:rFonts w:ascii="仿宋" w:eastAsia="仿宋" w:hAnsi="仿宋" w:hint="eastAsia"/>
          <w:sz w:val="32"/>
          <w:szCs w:val="32"/>
        </w:rPr>
        <w:t>、</w:t>
      </w:r>
      <w:r w:rsidR="006312B5">
        <w:rPr>
          <w:rFonts w:ascii="仿宋" w:eastAsia="仿宋" w:hAnsi="仿宋" w:hint="eastAsia"/>
          <w:sz w:val="32"/>
          <w:szCs w:val="32"/>
        </w:rPr>
        <w:t>院系</w:t>
      </w:r>
      <w:r w:rsidR="006312B5">
        <w:rPr>
          <w:rFonts w:ascii="仿宋" w:eastAsia="仿宋" w:hAnsi="仿宋"/>
          <w:sz w:val="32"/>
          <w:szCs w:val="32"/>
        </w:rPr>
        <w:t>单位</w:t>
      </w:r>
      <w:r>
        <w:rPr>
          <w:rFonts w:ascii="仿宋" w:eastAsia="仿宋" w:hAnsi="仿宋" w:hint="eastAsia"/>
          <w:sz w:val="32"/>
          <w:szCs w:val="32"/>
        </w:rPr>
        <w:t>研究生会、学生会、班级及学生社团等团学组</w:t>
      </w:r>
      <w:r w:rsidR="0033313D">
        <w:rPr>
          <w:rFonts w:ascii="仿宋" w:eastAsia="仿宋" w:hAnsi="仿宋" w:hint="eastAsia"/>
          <w:sz w:val="32"/>
          <w:szCs w:val="32"/>
        </w:rPr>
        <w:t>织的主要学</w:t>
      </w:r>
      <w:bookmarkStart w:id="0" w:name="_GoBack"/>
      <w:bookmarkEnd w:id="0"/>
      <w:r w:rsidR="0033313D">
        <w:rPr>
          <w:rFonts w:ascii="仿宋" w:eastAsia="仿宋" w:hAnsi="仿宋" w:hint="eastAsia"/>
          <w:sz w:val="32"/>
          <w:szCs w:val="32"/>
        </w:rPr>
        <w:t>生干部</w:t>
      </w:r>
      <w:r>
        <w:rPr>
          <w:rFonts w:ascii="仿宋" w:eastAsia="仿宋" w:hAnsi="仿宋" w:hint="eastAsia"/>
          <w:sz w:val="32"/>
          <w:szCs w:val="32"/>
        </w:rPr>
        <w:t>。</w:t>
      </w:r>
    </w:p>
    <w:sectPr w:rsidR="00580967" w:rsidSect="003751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2F" w:rsidRDefault="005E272F" w:rsidP="006F3AAF">
      <w:r>
        <w:separator/>
      </w:r>
    </w:p>
  </w:endnote>
  <w:endnote w:type="continuationSeparator" w:id="0">
    <w:p w:rsidR="005E272F" w:rsidRDefault="005E272F" w:rsidP="006F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2F" w:rsidRDefault="005E272F" w:rsidP="006F3AAF">
      <w:r>
        <w:separator/>
      </w:r>
    </w:p>
  </w:footnote>
  <w:footnote w:type="continuationSeparator" w:id="0">
    <w:p w:rsidR="005E272F" w:rsidRDefault="005E272F" w:rsidP="006F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9CF"/>
    <w:rsid w:val="00004B2A"/>
    <w:rsid w:val="001670B6"/>
    <w:rsid w:val="001C1502"/>
    <w:rsid w:val="0033313D"/>
    <w:rsid w:val="00375171"/>
    <w:rsid w:val="00377255"/>
    <w:rsid w:val="00393C9A"/>
    <w:rsid w:val="003C0CFB"/>
    <w:rsid w:val="003C1194"/>
    <w:rsid w:val="003E4FDE"/>
    <w:rsid w:val="00410EFE"/>
    <w:rsid w:val="0042322D"/>
    <w:rsid w:val="0042669B"/>
    <w:rsid w:val="00431BFC"/>
    <w:rsid w:val="00433A05"/>
    <w:rsid w:val="004578CC"/>
    <w:rsid w:val="00475B77"/>
    <w:rsid w:val="004A6EC0"/>
    <w:rsid w:val="004D5405"/>
    <w:rsid w:val="005244CF"/>
    <w:rsid w:val="005536CC"/>
    <w:rsid w:val="00565E42"/>
    <w:rsid w:val="00580967"/>
    <w:rsid w:val="005B0D5E"/>
    <w:rsid w:val="005C2A52"/>
    <w:rsid w:val="005E0407"/>
    <w:rsid w:val="005E272F"/>
    <w:rsid w:val="00601747"/>
    <w:rsid w:val="00612C70"/>
    <w:rsid w:val="00627120"/>
    <w:rsid w:val="00627F78"/>
    <w:rsid w:val="006312B5"/>
    <w:rsid w:val="006443C2"/>
    <w:rsid w:val="006C105F"/>
    <w:rsid w:val="006F3AAF"/>
    <w:rsid w:val="00714CE0"/>
    <w:rsid w:val="007C5EE0"/>
    <w:rsid w:val="007D5549"/>
    <w:rsid w:val="008073B0"/>
    <w:rsid w:val="00832172"/>
    <w:rsid w:val="0086548D"/>
    <w:rsid w:val="00866930"/>
    <w:rsid w:val="00871275"/>
    <w:rsid w:val="008C2BA6"/>
    <w:rsid w:val="008D3C53"/>
    <w:rsid w:val="008E61DF"/>
    <w:rsid w:val="00904055"/>
    <w:rsid w:val="0093205B"/>
    <w:rsid w:val="00946989"/>
    <w:rsid w:val="0096365B"/>
    <w:rsid w:val="00A55AE0"/>
    <w:rsid w:val="00A80199"/>
    <w:rsid w:val="00AA33C5"/>
    <w:rsid w:val="00AB0B69"/>
    <w:rsid w:val="00AB27AE"/>
    <w:rsid w:val="00B34AE8"/>
    <w:rsid w:val="00B56365"/>
    <w:rsid w:val="00BA69EF"/>
    <w:rsid w:val="00C15074"/>
    <w:rsid w:val="00C93AD0"/>
    <w:rsid w:val="00CA4418"/>
    <w:rsid w:val="00D07350"/>
    <w:rsid w:val="00D850DE"/>
    <w:rsid w:val="00DB63ED"/>
    <w:rsid w:val="00DD13BC"/>
    <w:rsid w:val="00E07BB7"/>
    <w:rsid w:val="00E7558F"/>
    <w:rsid w:val="00E910D3"/>
    <w:rsid w:val="00F111C5"/>
    <w:rsid w:val="00F459CF"/>
    <w:rsid w:val="00FB57D3"/>
    <w:rsid w:val="00FC16EC"/>
    <w:rsid w:val="00FD6358"/>
    <w:rsid w:val="00FD68D3"/>
    <w:rsid w:val="034F2C94"/>
    <w:rsid w:val="3B214362"/>
    <w:rsid w:val="3C821A73"/>
    <w:rsid w:val="703D64E0"/>
    <w:rsid w:val="73685508"/>
    <w:rsid w:val="77C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4C8D67-37C8-4228-B748-C072F06F8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17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375171"/>
    <w:pPr>
      <w:spacing w:after="120" w:line="480" w:lineRule="auto"/>
      <w:ind w:leftChars="200" w:left="420"/>
    </w:pPr>
  </w:style>
  <w:style w:type="paragraph" w:styleId="a3">
    <w:name w:val="footer"/>
    <w:basedOn w:val="a"/>
    <w:link w:val="Char"/>
    <w:uiPriority w:val="99"/>
    <w:unhideWhenUsed/>
    <w:qFormat/>
    <w:rsid w:val="00375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75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rsid w:val="00375171"/>
    <w:rPr>
      <w:rFonts w:ascii="Times New Roman" w:eastAsia="宋体" w:hAnsi="Times New Roman" w:cs="Times New Roman"/>
      <w:szCs w:val="20"/>
    </w:rPr>
  </w:style>
  <w:style w:type="paragraph" w:styleId="a5">
    <w:name w:val="List Paragraph"/>
    <w:basedOn w:val="a"/>
    <w:uiPriority w:val="34"/>
    <w:qFormat/>
    <w:rsid w:val="00375171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sid w:val="0037517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37517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</dc:creator>
  <cp:lastModifiedBy>Administrator</cp:lastModifiedBy>
  <cp:revision>7</cp:revision>
  <dcterms:created xsi:type="dcterms:W3CDTF">2019-04-28T09:40:00Z</dcterms:created>
  <dcterms:modified xsi:type="dcterms:W3CDTF">2019-04-29T11:18:00Z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