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CC9" w:rsidRPr="00AD1CC9" w:rsidRDefault="00AD1CC9" w:rsidP="00AD1CC9">
      <w:pPr>
        <w:pStyle w:val="a3"/>
        <w:spacing w:line="345" w:lineRule="atLeast"/>
        <w:jc w:val="center"/>
        <w:rPr>
          <w:rFonts w:ascii="Tahoma" w:hAnsi="Tahoma" w:cs="Tahoma" w:hint="eastAsia"/>
          <w:b/>
          <w:sz w:val="28"/>
          <w:szCs w:val="28"/>
        </w:rPr>
      </w:pPr>
      <w:r w:rsidRPr="00AD1CC9">
        <w:rPr>
          <w:rFonts w:ascii="Tahoma" w:hAnsi="Tahoma" w:cs="Tahoma" w:hint="eastAsia"/>
          <w:b/>
          <w:sz w:val="28"/>
          <w:szCs w:val="28"/>
        </w:rPr>
        <w:t>复赛评审细则</w:t>
      </w:r>
    </w:p>
    <w:p w:rsidR="00AD1CC9" w:rsidRDefault="00AD1CC9" w:rsidP="00AD1CC9">
      <w:pPr>
        <w:pStyle w:val="a3"/>
        <w:spacing w:line="345" w:lineRule="atLeast"/>
        <w:rPr>
          <w:rFonts w:ascii="Tahoma" w:hAnsi="Tahoma" w:cs="Tahoma"/>
          <w:sz w:val="21"/>
          <w:szCs w:val="21"/>
        </w:rPr>
      </w:pPr>
      <w:r>
        <w:rPr>
          <w:rFonts w:ascii="Tahoma" w:hAnsi="Tahoma" w:cs="Tahoma" w:hint="eastAsia"/>
          <w:sz w:val="21"/>
          <w:szCs w:val="21"/>
        </w:rPr>
        <w:t xml:space="preserve">    </w:t>
      </w:r>
      <w:r>
        <w:rPr>
          <w:rFonts w:ascii="Tahoma" w:hAnsi="Tahoma" w:cs="Tahoma"/>
          <w:sz w:val="21"/>
          <w:szCs w:val="21"/>
        </w:rPr>
        <w:t>在</w:t>
      </w:r>
      <w:r>
        <w:rPr>
          <w:rFonts w:ascii="Tahoma" w:hAnsi="Tahoma" w:cs="Tahoma" w:hint="eastAsia"/>
          <w:sz w:val="21"/>
          <w:szCs w:val="21"/>
        </w:rPr>
        <w:t>复赛</w:t>
      </w:r>
      <w:r>
        <w:rPr>
          <w:rFonts w:ascii="Tahoma" w:hAnsi="Tahoma" w:cs="Tahoma"/>
          <w:sz w:val="21"/>
          <w:szCs w:val="21"/>
        </w:rPr>
        <w:t>秘密答辩阶段，评委分</w:t>
      </w:r>
      <w:r>
        <w:rPr>
          <w:rFonts w:ascii="Tahoma" w:hAnsi="Tahoma" w:cs="Tahoma" w:hint="eastAsia"/>
          <w:sz w:val="21"/>
          <w:szCs w:val="21"/>
        </w:rPr>
        <w:t>别</w:t>
      </w:r>
      <w:r>
        <w:rPr>
          <w:rFonts w:ascii="Tahoma" w:hAnsi="Tahoma" w:cs="Tahoma"/>
          <w:sz w:val="21"/>
          <w:szCs w:val="21"/>
        </w:rPr>
        <w:t>从正式陈述、回答提问和整体表现三个方面对参赛作品进行评分，总分为</w:t>
      </w:r>
      <w:r>
        <w:rPr>
          <w:rFonts w:ascii="Tahoma" w:hAnsi="Tahoma" w:cs="Tahoma"/>
          <w:sz w:val="21"/>
          <w:szCs w:val="21"/>
        </w:rPr>
        <w:t>100</w:t>
      </w:r>
      <w:r>
        <w:rPr>
          <w:rFonts w:ascii="Tahoma" w:hAnsi="Tahoma" w:cs="Tahoma"/>
          <w:sz w:val="21"/>
          <w:szCs w:val="21"/>
        </w:rPr>
        <w:t>分，每组评委评分的平均值为该作品秘密答辩得分。</w:t>
      </w:r>
      <w:r>
        <w:rPr>
          <w:rFonts w:ascii="Tahoma" w:hAnsi="Tahoma" w:cs="Tahoma"/>
          <w:sz w:val="21"/>
          <w:szCs w:val="21"/>
        </w:rPr>
        <w:t xml:space="preserve"> </w:t>
      </w:r>
    </w:p>
    <w:p w:rsidR="00AD1CC9" w:rsidRDefault="00AD1CC9" w:rsidP="00AD1CC9">
      <w:pPr>
        <w:pStyle w:val="a3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1</w:t>
      </w:r>
      <w:r>
        <w:rPr>
          <w:rFonts w:ascii="Tahoma" w:hAnsi="Tahoma" w:cs="Tahoma"/>
          <w:sz w:val="21"/>
          <w:szCs w:val="21"/>
        </w:rPr>
        <w:t>、正式陈述</w:t>
      </w:r>
      <w:r>
        <w:rPr>
          <w:rFonts w:ascii="Tahoma" w:hAnsi="Tahoma" w:cs="Tahoma"/>
          <w:sz w:val="21"/>
          <w:szCs w:val="21"/>
        </w:rPr>
        <w:t>(</w:t>
      </w:r>
      <w:r>
        <w:rPr>
          <w:rFonts w:ascii="Tahoma" w:hAnsi="Tahoma" w:cs="Tahoma"/>
          <w:sz w:val="21"/>
          <w:szCs w:val="21"/>
        </w:rPr>
        <w:t>占总分</w:t>
      </w:r>
      <w:r>
        <w:rPr>
          <w:rFonts w:ascii="Tahoma" w:hAnsi="Tahoma" w:cs="Tahoma"/>
          <w:sz w:val="21"/>
          <w:szCs w:val="21"/>
        </w:rPr>
        <w:t xml:space="preserve">25%) </w:t>
      </w:r>
    </w:p>
    <w:p w:rsidR="00AD1CC9" w:rsidRDefault="00AD1CC9" w:rsidP="00AD1CC9">
      <w:pPr>
        <w:pStyle w:val="a3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a</w:t>
      </w:r>
      <w:r>
        <w:rPr>
          <w:rFonts w:ascii="Tahoma" w:hAnsi="Tahoma" w:cs="Tahoma"/>
          <w:sz w:val="21"/>
          <w:szCs w:val="21"/>
        </w:rPr>
        <w:t>．产品</w:t>
      </w:r>
      <w:r>
        <w:rPr>
          <w:rFonts w:ascii="Tahoma" w:hAnsi="Tahoma" w:cs="Tahoma"/>
          <w:sz w:val="21"/>
          <w:szCs w:val="21"/>
        </w:rPr>
        <w:t>/</w:t>
      </w:r>
      <w:r>
        <w:rPr>
          <w:rFonts w:ascii="Tahoma" w:hAnsi="Tahoma" w:cs="Tahoma"/>
          <w:sz w:val="21"/>
          <w:szCs w:val="21"/>
        </w:rPr>
        <w:t>服务介绍</w:t>
      </w:r>
      <w:r>
        <w:rPr>
          <w:rFonts w:ascii="Tahoma" w:hAnsi="Tahoma" w:cs="Tahoma"/>
          <w:sz w:val="21"/>
          <w:szCs w:val="21"/>
        </w:rPr>
        <w:t>(</w:t>
      </w:r>
      <w:r>
        <w:rPr>
          <w:rFonts w:ascii="Tahoma" w:hAnsi="Tahoma" w:cs="Tahoma"/>
          <w:sz w:val="21"/>
          <w:szCs w:val="21"/>
        </w:rPr>
        <w:t>占总分</w:t>
      </w:r>
      <w:r>
        <w:rPr>
          <w:rFonts w:ascii="Tahoma" w:hAnsi="Tahoma" w:cs="Tahoma"/>
          <w:sz w:val="21"/>
          <w:szCs w:val="21"/>
        </w:rPr>
        <w:t>5%)</w:t>
      </w:r>
      <w:r>
        <w:rPr>
          <w:rFonts w:ascii="Tahoma" w:hAnsi="Tahoma" w:cs="Tahoma"/>
          <w:sz w:val="21"/>
          <w:szCs w:val="21"/>
        </w:rPr>
        <w:t>：全面且客观地介绍和评价产品</w:t>
      </w:r>
      <w:r>
        <w:rPr>
          <w:rFonts w:ascii="Tahoma" w:hAnsi="Tahoma" w:cs="Tahoma"/>
          <w:sz w:val="21"/>
          <w:szCs w:val="21"/>
        </w:rPr>
        <w:t>/</w:t>
      </w:r>
      <w:r>
        <w:rPr>
          <w:rFonts w:ascii="Tahoma" w:hAnsi="Tahoma" w:cs="Tahoma"/>
          <w:sz w:val="21"/>
          <w:szCs w:val="21"/>
        </w:rPr>
        <w:t>服务的特点、性质和市场前景。</w:t>
      </w:r>
      <w:r>
        <w:rPr>
          <w:rFonts w:ascii="Tahoma" w:hAnsi="Tahoma" w:cs="Tahoma"/>
          <w:sz w:val="21"/>
          <w:szCs w:val="21"/>
        </w:rPr>
        <w:t xml:space="preserve"> </w:t>
      </w:r>
    </w:p>
    <w:p w:rsidR="00AD1CC9" w:rsidRDefault="00AD1CC9" w:rsidP="00AD1CC9">
      <w:pPr>
        <w:pStyle w:val="a3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b</w:t>
      </w:r>
      <w:r>
        <w:rPr>
          <w:rFonts w:ascii="Tahoma" w:hAnsi="Tahoma" w:cs="Tahoma"/>
          <w:sz w:val="21"/>
          <w:szCs w:val="21"/>
        </w:rPr>
        <w:t>．公司战略、营销战略及市场分析</w:t>
      </w:r>
      <w:r>
        <w:rPr>
          <w:rFonts w:ascii="Tahoma" w:hAnsi="Tahoma" w:cs="Tahoma"/>
          <w:sz w:val="21"/>
          <w:szCs w:val="21"/>
        </w:rPr>
        <w:t>(</w:t>
      </w:r>
      <w:r>
        <w:rPr>
          <w:rFonts w:ascii="Tahoma" w:hAnsi="Tahoma" w:cs="Tahoma"/>
          <w:sz w:val="21"/>
          <w:szCs w:val="21"/>
        </w:rPr>
        <w:t>占总分</w:t>
      </w:r>
      <w:r>
        <w:rPr>
          <w:rFonts w:ascii="Tahoma" w:hAnsi="Tahoma" w:cs="Tahoma"/>
          <w:sz w:val="21"/>
          <w:szCs w:val="21"/>
        </w:rPr>
        <w:t>5%)</w:t>
      </w:r>
      <w:r>
        <w:rPr>
          <w:rFonts w:ascii="Tahoma" w:hAnsi="Tahoma" w:cs="Tahoma"/>
          <w:sz w:val="21"/>
          <w:szCs w:val="21"/>
        </w:rPr>
        <w:t>：公司拥有短期和长期发展战略及应对不同时期的营销战略。对市场进行了细致的调查，并对调查结果进行了严密和科学的分析。</w:t>
      </w:r>
      <w:r>
        <w:rPr>
          <w:rFonts w:ascii="Tahoma" w:hAnsi="Tahoma" w:cs="Tahoma"/>
          <w:sz w:val="21"/>
          <w:szCs w:val="21"/>
        </w:rPr>
        <w:t xml:space="preserve"> </w:t>
      </w:r>
    </w:p>
    <w:p w:rsidR="00AD1CC9" w:rsidRDefault="00AD1CC9" w:rsidP="00AD1CC9">
      <w:pPr>
        <w:pStyle w:val="a3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c</w:t>
      </w:r>
      <w:r>
        <w:rPr>
          <w:rFonts w:ascii="Tahoma" w:hAnsi="Tahoma" w:cs="Tahoma"/>
          <w:sz w:val="21"/>
          <w:szCs w:val="21"/>
        </w:rPr>
        <w:t>．团队能力和经营管理</w:t>
      </w:r>
      <w:r>
        <w:rPr>
          <w:rFonts w:ascii="Tahoma" w:hAnsi="Tahoma" w:cs="Tahoma"/>
          <w:sz w:val="21"/>
          <w:szCs w:val="21"/>
        </w:rPr>
        <w:t>(</w:t>
      </w:r>
      <w:r>
        <w:rPr>
          <w:rFonts w:ascii="Tahoma" w:hAnsi="Tahoma" w:cs="Tahoma"/>
          <w:sz w:val="21"/>
          <w:szCs w:val="21"/>
        </w:rPr>
        <w:t>占总分</w:t>
      </w:r>
      <w:r>
        <w:rPr>
          <w:rFonts w:ascii="Tahoma" w:hAnsi="Tahoma" w:cs="Tahoma"/>
          <w:sz w:val="21"/>
          <w:szCs w:val="21"/>
        </w:rPr>
        <w:t>5%)</w:t>
      </w:r>
      <w:r>
        <w:rPr>
          <w:rFonts w:ascii="Tahoma" w:hAnsi="Tahoma" w:cs="Tahoma"/>
          <w:sz w:val="21"/>
          <w:szCs w:val="21"/>
        </w:rPr>
        <w:t>：对本公司的团队能力有清晰的认识。掌握并熟知本团</w:t>
      </w:r>
      <w:proofErr w:type="gramStart"/>
      <w:r>
        <w:rPr>
          <w:rFonts w:ascii="Tahoma" w:hAnsi="Tahoma" w:cs="Tahoma"/>
          <w:sz w:val="21"/>
          <w:szCs w:val="21"/>
        </w:rPr>
        <w:t>队经营</w:t>
      </w:r>
      <w:proofErr w:type="gramEnd"/>
      <w:r>
        <w:rPr>
          <w:rFonts w:ascii="Tahoma" w:hAnsi="Tahoma" w:cs="Tahoma"/>
          <w:sz w:val="21"/>
          <w:szCs w:val="21"/>
        </w:rPr>
        <w:t>管理的特点，明确公司经营和组织结构情况。</w:t>
      </w:r>
      <w:r>
        <w:rPr>
          <w:rFonts w:ascii="Tahoma" w:hAnsi="Tahoma" w:cs="Tahoma"/>
          <w:sz w:val="21"/>
          <w:szCs w:val="21"/>
        </w:rPr>
        <w:t xml:space="preserve"> </w:t>
      </w:r>
    </w:p>
    <w:p w:rsidR="00AD1CC9" w:rsidRDefault="00AD1CC9" w:rsidP="00AD1CC9">
      <w:pPr>
        <w:pStyle w:val="a3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d</w:t>
      </w:r>
      <w:r>
        <w:rPr>
          <w:rFonts w:ascii="Tahoma" w:hAnsi="Tahoma" w:cs="Tahoma"/>
          <w:sz w:val="21"/>
          <w:szCs w:val="21"/>
        </w:rPr>
        <w:t>．企业经济、财务状况、融资方案和回报</w:t>
      </w:r>
      <w:r>
        <w:rPr>
          <w:rFonts w:ascii="Tahoma" w:hAnsi="Tahoma" w:cs="Tahoma"/>
          <w:sz w:val="21"/>
          <w:szCs w:val="21"/>
        </w:rPr>
        <w:t>(</w:t>
      </w:r>
      <w:r>
        <w:rPr>
          <w:rFonts w:ascii="Tahoma" w:hAnsi="Tahoma" w:cs="Tahoma"/>
          <w:sz w:val="21"/>
          <w:szCs w:val="21"/>
        </w:rPr>
        <w:t>占总分</w:t>
      </w:r>
      <w:r>
        <w:rPr>
          <w:rFonts w:ascii="Tahoma" w:hAnsi="Tahoma" w:cs="Tahoma"/>
          <w:sz w:val="21"/>
          <w:szCs w:val="21"/>
        </w:rPr>
        <w:t>5%)</w:t>
      </w:r>
      <w:r>
        <w:rPr>
          <w:rFonts w:ascii="Tahoma" w:hAnsi="Tahoma" w:cs="Tahoma"/>
          <w:sz w:val="21"/>
          <w:szCs w:val="21"/>
        </w:rPr>
        <w:t>：公司不同经营时期的经济</w:t>
      </w:r>
      <w:r>
        <w:rPr>
          <w:rFonts w:ascii="Tahoma" w:hAnsi="Tahoma" w:cs="Tahoma"/>
          <w:sz w:val="21"/>
          <w:szCs w:val="21"/>
        </w:rPr>
        <w:t>/</w:t>
      </w:r>
      <w:r>
        <w:rPr>
          <w:rFonts w:ascii="Tahoma" w:hAnsi="Tahoma" w:cs="Tahoma"/>
          <w:sz w:val="21"/>
          <w:szCs w:val="21"/>
        </w:rPr>
        <w:t>财务状况均清晰明了，经济</w:t>
      </w:r>
      <w:r>
        <w:rPr>
          <w:rFonts w:ascii="Tahoma" w:hAnsi="Tahoma" w:cs="Tahoma"/>
          <w:sz w:val="21"/>
          <w:szCs w:val="21"/>
        </w:rPr>
        <w:t>/</w:t>
      </w:r>
      <w:r>
        <w:rPr>
          <w:rFonts w:ascii="Tahoma" w:hAnsi="Tahoma" w:cs="Tahoma"/>
          <w:sz w:val="21"/>
          <w:szCs w:val="21"/>
        </w:rPr>
        <w:t>财务报表具有严密性。有完善且符合实际的企业融资方案，并进行企业的资本回报率的测算。</w:t>
      </w:r>
      <w:r>
        <w:rPr>
          <w:rFonts w:ascii="Tahoma" w:hAnsi="Tahoma" w:cs="Tahoma"/>
          <w:sz w:val="21"/>
          <w:szCs w:val="21"/>
        </w:rPr>
        <w:t xml:space="preserve"> </w:t>
      </w:r>
    </w:p>
    <w:p w:rsidR="00AD1CC9" w:rsidRDefault="00AD1CC9" w:rsidP="00AD1CC9">
      <w:pPr>
        <w:pStyle w:val="a3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e</w:t>
      </w:r>
      <w:r>
        <w:rPr>
          <w:rFonts w:ascii="Tahoma" w:hAnsi="Tahoma" w:cs="Tahoma"/>
          <w:sz w:val="21"/>
          <w:szCs w:val="21"/>
        </w:rPr>
        <w:t>．关键的风险及问题分析</w:t>
      </w:r>
      <w:r>
        <w:rPr>
          <w:rFonts w:ascii="Tahoma" w:hAnsi="Tahoma" w:cs="Tahoma"/>
          <w:sz w:val="21"/>
          <w:szCs w:val="21"/>
        </w:rPr>
        <w:t>(</w:t>
      </w:r>
      <w:r>
        <w:rPr>
          <w:rFonts w:ascii="Tahoma" w:hAnsi="Tahoma" w:cs="Tahoma"/>
          <w:sz w:val="21"/>
          <w:szCs w:val="21"/>
        </w:rPr>
        <w:t>占总分</w:t>
      </w:r>
      <w:r>
        <w:rPr>
          <w:rFonts w:ascii="Tahoma" w:hAnsi="Tahoma" w:cs="Tahoma"/>
          <w:sz w:val="21"/>
          <w:szCs w:val="21"/>
        </w:rPr>
        <w:t>5%)</w:t>
      </w:r>
      <w:r>
        <w:rPr>
          <w:rFonts w:ascii="Tahoma" w:hAnsi="Tahoma" w:cs="Tahoma"/>
          <w:sz w:val="21"/>
          <w:szCs w:val="21"/>
        </w:rPr>
        <w:t>：对企业在经营中可能遇到的关键风险和问题进行过先期考虑和分析，并附有实质性的对策。</w:t>
      </w:r>
      <w:r>
        <w:rPr>
          <w:rFonts w:ascii="Tahoma" w:hAnsi="Tahoma" w:cs="Tahoma"/>
          <w:sz w:val="21"/>
          <w:szCs w:val="21"/>
        </w:rPr>
        <w:t xml:space="preserve"> </w:t>
      </w:r>
    </w:p>
    <w:p w:rsidR="00AD1CC9" w:rsidRDefault="00AD1CC9" w:rsidP="00AD1CC9">
      <w:pPr>
        <w:pStyle w:val="a3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2</w:t>
      </w:r>
      <w:r>
        <w:rPr>
          <w:rFonts w:ascii="Tahoma" w:hAnsi="Tahoma" w:cs="Tahoma"/>
          <w:sz w:val="21"/>
          <w:szCs w:val="21"/>
        </w:rPr>
        <w:t>、回答提问（占总分</w:t>
      </w:r>
      <w:r>
        <w:rPr>
          <w:rFonts w:ascii="Tahoma" w:hAnsi="Tahoma" w:cs="Tahoma"/>
          <w:sz w:val="21"/>
          <w:szCs w:val="21"/>
        </w:rPr>
        <w:t>40%</w:t>
      </w:r>
      <w:r>
        <w:rPr>
          <w:rFonts w:ascii="Tahoma" w:hAnsi="Tahoma" w:cs="Tahoma"/>
          <w:sz w:val="21"/>
          <w:szCs w:val="21"/>
        </w:rPr>
        <w:t>）</w:t>
      </w:r>
      <w:r>
        <w:rPr>
          <w:rFonts w:ascii="Tahoma" w:hAnsi="Tahoma" w:cs="Tahoma"/>
          <w:sz w:val="21"/>
          <w:szCs w:val="21"/>
        </w:rPr>
        <w:t xml:space="preserve"> </w:t>
      </w:r>
    </w:p>
    <w:p w:rsidR="00AD1CC9" w:rsidRDefault="00AD1CC9" w:rsidP="00AD1CC9">
      <w:pPr>
        <w:pStyle w:val="a3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a</w:t>
      </w:r>
      <w:r>
        <w:rPr>
          <w:rFonts w:ascii="Tahoma" w:hAnsi="Tahoma" w:cs="Tahoma"/>
          <w:sz w:val="21"/>
          <w:szCs w:val="21"/>
        </w:rPr>
        <w:t>．正确理解评委提问（占总分</w:t>
      </w:r>
      <w:r>
        <w:rPr>
          <w:rFonts w:ascii="Tahoma" w:hAnsi="Tahoma" w:cs="Tahoma"/>
          <w:sz w:val="21"/>
          <w:szCs w:val="21"/>
        </w:rPr>
        <w:t>10%</w:t>
      </w:r>
      <w:r>
        <w:rPr>
          <w:rFonts w:ascii="Tahoma" w:hAnsi="Tahoma" w:cs="Tahoma"/>
          <w:sz w:val="21"/>
          <w:szCs w:val="21"/>
        </w:rPr>
        <w:t>）：对评委问题的要点有准确的理解，回答具有针对性而不是泛泛而谈。</w:t>
      </w:r>
      <w:r>
        <w:rPr>
          <w:rFonts w:ascii="Tahoma" w:hAnsi="Tahoma" w:cs="Tahoma"/>
          <w:sz w:val="21"/>
          <w:szCs w:val="21"/>
        </w:rPr>
        <w:t xml:space="preserve"> </w:t>
      </w:r>
    </w:p>
    <w:p w:rsidR="00AD1CC9" w:rsidRDefault="00AD1CC9" w:rsidP="00AD1CC9">
      <w:pPr>
        <w:pStyle w:val="a3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b</w:t>
      </w:r>
      <w:r>
        <w:rPr>
          <w:rFonts w:ascii="Tahoma" w:hAnsi="Tahoma" w:cs="Tahoma"/>
          <w:sz w:val="21"/>
          <w:szCs w:val="21"/>
        </w:rPr>
        <w:t>．及时流畅</w:t>
      </w:r>
      <w:proofErr w:type="gramStart"/>
      <w:r>
        <w:rPr>
          <w:rFonts w:ascii="Tahoma" w:hAnsi="Tahoma" w:cs="Tahoma"/>
          <w:sz w:val="21"/>
          <w:szCs w:val="21"/>
        </w:rPr>
        <w:t>作出</w:t>
      </w:r>
      <w:proofErr w:type="gramEnd"/>
      <w:r>
        <w:rPr>
          <w:rFonts w:ascii="Tahoma" w:hAnsi="Tahoma" w:cs="Tahoma"/>
          <w:sz w:val="21"/>
          <w:szCs w:val="21"/>
        </w:rPr>
        <w:t>回答（占总分</w:t>
      </w:r>
      <w:r>
        <w:rPr>
          <w:rFonts w:ascii="Tahoma" w:hAnsi="Tahoma" w:cs="Tahoma"/>
          <w:sz w:val="21"/>
          <w:szCs w:val="21"/>
        </w:rPr>
        <w:t>10%</w:t>
      </w:r>
      <w:r>
        <w:rPr>
          <w:rFonts w:ascii="Tahoma" w:hAnsi="Tahoma" w:cs="Tahoma"/>
          <w:sz w:val="21"/>
          <w:szCs w:val="21"/>
        </w:rPr>
        <w:t>）：能在评委提问结束后迅速</w:t>
      </w:r>
      <w:proofErr w:type="gramStart"/>
      <w:r>
        <w:rPr>
          <w:rFonts w:ascii="Tahoma" w:hAnsi="Tahoma" w:cs="Tahoma"/>
          <w:sz w:val="21"/>
          <w:szCs w:val="21"/>
        </w:rPr>
        <w:t>作出</w:t>
      </w:r>
      <w:proofErr w:type="gramEnd"/>
      <w:r>
        <w:rPr>
          <w:rFonts w:ascii="Tahoma" w:hAnsi="Tahoma" w:cs="Tahoma"/>
          <w:sz w:val="21"/>
          <w:szCs w:val="21"/>
        </w:rPr>
        <w:t>回答，回答内容连贯、条理清楚。</w:t>
      </w:r>
      <w:r>
        <w:rPr>
          <w:rFonts w:ascii="Tahoma" w:hAnsi="Tahoma" w:cs="Tahoma"/>
          <w:sz w:val="21"/>
          <w:szCs w:val="21"/>
        </w:rPr>
        <w:t xml:space="preserve"> </w:t>
      </w:r>
    </w:p>
    <w:p w:rsidR="00AD1CC9" w:rsidRDefault="00AD1CC9" w:rsidP="00AD1CC9">
      <w:pPr>
        <w:pStyle w:val="a3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c</w:t>
      </w:r>
      <w:r>
        <w:rPr>
          <w:rFonts w:ascii="Tahoma" w:hAnsi="Tahoma" w:cs="Tahoma"/>
          <w:sz w:val="21"/>
          <w:szCs w:val="21"/>
        </w:rPr>
        <w:t>．回答内容准确可信（占总分</w:t>
      </w:r>
      <w:r>
        <w:rPr>
          <w:rFonts w:ascii="Tahoma" w:hAnsi="Tahoma" w:cs="Tahoma"/>
          <w:sz w:val="21"/>
          <w:szCs w:val="21"/>
        </w:rPr>
        <w:t>10%</w:t>
      </w:r>
      <w:r>
        <w:rPr>
          <w:rFonts w:ascii="Tahoma" w:hAnsi="Tahoma" w:cs="Tahoma"/>
          <w:sz w:val="21"/>
          <w:szCs w:val="21"/>
        </w:rPr>
        <w:t>）：回答内容建立在准确的事实和可信的逻辑推理上。</w:t>
      </w:r>
      <w:r>
        <w:rPr>
          <w:rFonts w:ascii="Tahoma" w:hAnsi="Tahoma" w:cs="Tahoma"/>
          <w:sz w:val="21"/>
          <w:szCs w:val="21"/>
        </w:rPr>
        <w:t xml:space="preserve"> </w:t>
      </w:r>
    </w:p>
    <w:p w:rsidR="00AD1CC9" w:rsidRDefault="00AD1CC9" w:rsidP="00AD1CC9">
      <w:pPr>
        <w:pStyle w:val="a3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d</w:t>
      </w:r>
      <w:r>
        <w:rPr>
          <w:rFonts w:ascii="Tahoma" w:hAnsi="Tahoma" w:cs="Tahoma"/>
          <w:sz w:val="21"/>
          <w:szCs w:val="21"/>
        </w:rPr>
        <w:t>．特定方面的充分阐述（占总分</w:t>
      </w:r>
      <w:r>
        <w:rPr>
          <w:rFonts w:ascii="Tahoma" w:hAnsi="Tahoma" w:cs="Tahoma"/>
          <w:sz w:val="21"/>
          <w:szCs w:val="21"/>
        </w:rPr>
        <w:t>10%</w:t>
      </w:r>
      <w:r>
        <w:rPr>
          <w:rFonts w:ascii="Tahoma" w:hAnsi="Tahoma" w:cs="Tahoma"/>
          <w:sz w:val="21"/>
          <w:szCs w:val="21"/>
        </w:rPr>
        <w:t>）：对评委特别指出的方面能做出充分的说明和解释。</w:t>
      </w:r>
      <w:r>
        <w:rPr>
          <w:rFonts w:ascii="Tahoma" w:hAnsi="Tahoma" w:cs="Tahoma"/>
          <w:sz w:val="21"/>
          <w:szCs w:val="21"/>
        </w:rPr>
        <w:t xml:space="preserve"> </w:t>
      </w:r>
    </w:p>
    <w:p w:rsidR="00AD1CC9" w:rsidRDefault="00AD1CC9" w:rsidP="00AD1CC9">
      <w:pPr>
        <w:pStyle w:val="a3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3</w:t>
      </w:r>
      <w:r>
        <w:rPr>
          <w:rFonts w:ascii="Tahoma" w:hAnsi="Tahoma" w:cs="Tahoma"/>
          <w:sz w:val="21"/>
          <w:szCs w:val="21"/>
        </w:rPr>
        <w:t>、整体表现评审标准（占总分</w:t>
      </w:r>
      <w:r>
        <w:rPr>
          <w:rFonts w:ascii="Tahoma" w:hAnsi="Tahoma" w:cs="Tahoma"/>
          <w:sz w:val="21"/>
          <w:szCs w:val="21"/>
        </w:rPr>
        <w:t>35%</w:t>
      </w:r>
      <w:r>
        <w:rPr>
          <w:rFonts w:ascii="Tahoma" w:hAnsi="Tahoma" w:cs="Tahoma"/>
          <w:sz w:val="21"/>
          <w:szCs w:val="21"/>
        </w:rPr>
        <w:t>）</w:t>
      </w:r>
      <w:r>
        <w:rPr>
          <w:rFonts w:ascii="Tahoma" w:hAnsi="Tahoma" w:cs="Tahoma"/>
          <w:sz w:val="21"/>
          <w:szCs w:val="21"/>
        </w:rPr>
        <w:t xml:space="preserve"> </w:t>
      </w:r>
    </w:p>
    <w:p w:rsidR="00AD1CC9" w:rsidRDefault="00AD1CC9" w:rsidP="00AD1CC9">
      <w:pPr>
        <w:pStyle w:val="a3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a</w:t>
      </w:r>
      <w:r>
        <w:rPr>
          <w:rFonts w:ascii="Tahoma" w:hAnsi="Tahoma" w:cs="Tahoma"/>
          <w:sz w:val="21"/>
          <w:szCs w:val="21"/>
        </w:rPr>
        <w:t>．整体答辩的逻辑性及清晰程度（占总分</w:t>
      </w:r>
      <w:r>
        <w:rPr>
          <w:rFonts w:ascii="Tahoma" w:hAnsi="Tahoma" w:cs="Tahoma"/>
          <w:sz w:val="21"/>
          <w:szCs w:val="21"/>
        </w:rPr>
        <w:t>5%</w:t>
      </w:r>
      <w:r>
        <w:rPr>
          <w:rFonts w:ascii="Tahoma" w:hAnsi="Tahoma" w:cs="Tahoma"/>
          <w:sz w:val="21"/>
          <w:szCs w:val="21"/>
        </w:rPr>
        <w:t>）：陈述和回答提问的内容具有整体一致性，语言清晰明了。在规定时间</w:t>
      </w:r>
      <w:proofErr w:type="gramStart"/>
      <w:r>
        <w:rPr>
          <w:rFonts w:ascii="Tahoma" w:hAnsi="Tahoma" w:cs="Tahoma"/>
          <w:sz w:val="21"/>
          <w:szCs w:val="21"/>
        </w:rPr>
        <w:t>内回答</w:t>
      </w:r>
      <w:proofErr w:type="gramEnd"/>
      <w:r>
        <w:rPr>
          <w:rFonts w:ascii="Tahoma" w:hAnsi="Tahoma" w:cs="Tahoma"/>
          <w:sz w:val="21"/>
          <w:szCs w:val="21"/>
        </w:rPr>
        <w:t>评委提问，无拖延时间的行为。</w:t>
      </w:r>
      <w:r>
        <w:rPr>
          <w:rFonts w:ascii="Tahoma" w:hAnsi="Tahoma" w:cs="Tahoma"/>
          <w:sz w:val="21"/>
          <w:szCs w:val="21"/>
        </w:rPr>
        <w:t xml:space="preserve"> </w:t>
      </w:r>
    </w:p>
    <w:p w:rsidR="00AD1CC9" w:rsidRDefault="00AD1CC9" w:rsidP="00AD1CC9">
      <w:pPr>
        <w:pStyle w:val="a3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b</w:t>
      </w:r>
      <w:r>
        <w:rPr>
          <w:rFonts w:ascii="Tahoma" w:hAnsi="Tahoma" w:cs="Tahoma"/>
          <w:sz w:val="21"/>
          <w:szCs w:val="21"/>
        </w:rPr>
        <w:t>．团队成员协作配合（占总分</w:t>
      </w:r>
      <w:r>
        <w:rPr>
          <w:rFonts w:ascii="Tahoma" w:hAnsi="Tahoma" w:cs="Tahoma"/>
          <w:sz w:val="21"/>
          <w:szCs w:val="21"/>
        </w:rPr>
        <w:t>10%</w:t>
      </w:r>
      <w:r>
        <w:rPr>
          <w:rFonts w:ascii="Tahoma" w:hAnsi="Tahoma" w:cs="Tahoma"/>
          <w:sz w:val="21"/>
          <w:szCs w:val="21"/>
        </w:rPr>
        <w:t>）：团队成员在陈述时有较好的配合，能协调合作，彼此互补，对相关领域的问题能阐述清楚。</w:t>
      </w:r>
      <w:r>
        <w:rPr>
          <w:rFonts w:ascii="Tahoma" w:hAnsi="Tahoma" w:cs="Tahoma"/>
          <w:sz w:val="21"/>
          <w:szCs w:val="21"/>
        </w:rPr>
        <w:t xml:space="preserve"> </w:t>
      </w:r>
    </w:p>
    <w:p w:rsidR="001E4425" w:rsidRPr="00AD1CC9" w:rsidRDefault="00AD1CC9" w:rsidP="00AD1CC9">
      <w:pPr>
        <w:pStyle w:val="a3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c</w:t>
      </w:r>
      <w:r>
        <w:rPr>
          <w:rFonts w:ascii="Tahoma" w:hAnsi="Tahoma" w:cs="Tahoma"/>
          <w:sz w:val="21"/>
          <w:szCs w:val="21"/>
        </w:rPr>
        <w:t>．创业计划落地实现的可能性（占总分</w:t>
      </w:r>
      <w:r>
        <w:rPr>
          <w:rFonts w:ascii="Tahoma" w:hAnsi="Tahoma" w:cs="Tahoma"/>
          <w:sz w:val="21"/>
          <w:szCs w:val="21"/>
        </w:rPr>
        <w:t>20%</w:t>
      </w:r>
      <w:r>
        <w:rPr>
          <w:rFonts w:ascii="Tahoma" w:hAnsi="Tahoma" w:cs="Tahoma"/>
          <w:sz w:val="21"/>
          <w:szCs w:val="21"/>
        </w:rPr>
        <w:t>）：</w:t>
      </w:r>
      <w:r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>创业计划符合实际，落地实现可能性较大，有较强的市场竞争力和生存能力，在近期可实现实体化经营。</w:t>
      </w:r>
    </w:p>
    <w:sectPr w:rsidR="001E4425" w:rsidRPr="00AD1CC9" w:rsidSect="00E252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D1CC9"/>
    <w:rsid w:val="005A27CE"/>
    <w:rsid w:val="009A344E"/>
    <w:rsid w:val="00AD1CC9"/>
    <w:rsid w:val="00E25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2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1C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2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2013-05-01T04:03:00Z</dcterms:created>
  <dcterms:modified xsi:type="dcterms:W3CDTF">2013-05-01T04:07:00Z</dcterms:modified>
</cp:coreProperties>
</file>