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关于开展2016年中山大学秋季学期学生社团指导教师培训的通知</w:t>
      </w:r>
    </w:p>
    <w:p>
      <w:pPr>
        <w:rPr>
          <w:rFonts w:ascii="仿宋" w:hAnsi="仿宋" w:eastAsia="仿宋" w:cs="华文仿宋"/>
          <w:sz w:val="28"/>
          <w:szCs w:val="28"/>
        </w:rPr>
      </w:pPr>
    </w:p>
    <w:p>
      <w:pPr>
        <w:rPr>
          <w:rFonts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t>各学生社团指导教师：</w:t>
      </w:r>
    </w:p>
    <w:p>
      <w:pPr>
        <w:ind w:firstLine="560" w:firstLineChars="200"/>
        <w:rPr>
          <w:rFonts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t>为进一步贯彻落实《中山大学学生社团管理办法》及《中山大学学生社团管理细则》，规范学生社团管理，提高指导教师业务水平，定于10月21日举办全校学生社团指导教师培训会议。现将有关事项通知如下：</w:t>
      </w:r>
    </w:p>
    <w:p>
      <w:pPr>
        <w:numPr>
          <w:ilvl w:val="0"/>
          <w:numId w:val="1"/>
        </w:numPr>
        <w:ind w:firstLine="560" w:firstLineChars="200"/>
        <w:rPr>
          <w:rFonts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t>培训内容</w:t>
      </w:r>
    </w:p>
    <w:p>
      <w:pPr>
        <w:ind w:firstLine="480"/>
        <w:rPr>
          <w:rFonts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t>1、《中山大学学生社团管理办法》及《中山大学学生社团管理细则》解读</w:t>
      </w:r>
    </w:p>
    <w:p>
      <w:pPr>
        <w:ind w:firstLine="480"/>
        <w:rPr>
          <w:rFonts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t>2、相关技能培训</w:t>
      </w:r>
    </w:p>
    <w:p>
      <w:pPr>
        <w:numPr>
          <w:ilvl w:val="0"/>
          <w:numId w:val="1"/>
        </w:numPr>
        <w:ind w:firstLine="560" w:firstLineChars="200"/>
        <w:rPr>
          <w:rFonts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t>培训时间及地点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t xml:space="preserve">珠海场：10月21日  </w:t>
      </w:r>
    </w:p>
    <w:p>
      <w:pPr>
        <w:pStyle w:val="6"/>
        <w:ind w:left="1280" w:firstLine="0" w:firstLineChars="0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>时间：</w:t>
      </w:r>
      <w:r>
        <w:rPr>
          <w:rFonts w:hint="eastAsia" w:ascii="仿宋" w:hAnsi="仿宋" w:eastAsia="仿宋" w:cs="华文仿宋"/>
          <w:sz w:val="28"/>
          <w:szCs w:val="28"/>
        </w:rPr>
        <w:t>09:30-11:00  地点：珠海校区</w:t>
      </w:r>
      <w:r>
        <w:rPr>
          <w:rFonts w:hint="eastAsia" w:ascii="仿宋" w:hAnsi="仿宋" w:eastAsia="仿宋" w:cs="华文仿宋"/>
          <w:sz w:val="28"/>
          <w:szCs w:val="28"/>
          <w:lang w:eastAsia="zh-CN"/>
        </w:rPr>
        <w:t>教学楼</w:t>
      </w:r>
      <w:r>
        <w:rPr>
          <w:rFonts w:hint="eastAsia" w:ascii="仿宋" w:hAnsi="仿宋" w:eastAsia="仿宋" w:cs="华文仿宋"/>
          <w:sz w:val="28"/>
          <w:szCs w:val="28"/>
          <w:lang w:val="en-US" w:eastAsia="zh-CN"/>
        </w:rPr>
        <w:t>F305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t>广州场：10月21日</w:t>
      </w:r>
    </w:p>
    <w:p>
      <w:pPr>
        <w:pStyle w:val="6"/>
        <w:ind w:left="1280" w:firstLine="0" w:firstLineChars="0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>时间：</w:t>
      </w:r>
      <w:r>
        <w:rPr>
          <w:rFonts w:hint="eastAsia" w:ascii="仿宋" w:hAnsi="仿宋" w:eastAsia="仿宋" w:cs="华文仿宋"/>
          <w:sz w:val="28"/>
          <w:szCs w:val="28"/>
        </w:rPr>
        <w:t>15:00-16:30  地点：广州东校园明德学生活动中心（明德园6号3楼）</w:t>
      </w:r>
    </w:p>
    <w:p>
      <w:pPr>
        <w:ind w:firstLine="560" w:firstLineChars="200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>因培训内容部分涉及校区（校园）特殊管理规定，望各位教师参加负责指导的学生社团所在校区（校园）的场次。</w:t>
      </w:r>
    </w:p>
    <w:p>
      <w:pPr>
        <w:ind w:firstLine="560" w:firstLineChars="200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>请各学生社团指导教师于</w:t>
      </w:r>
      <w:r>
        <w:rPr>
          <w:rFonts w:hint="eastAsia" w:ascii="仿宋" w:hAnsi="仿宋" w:eastAsia="仿宋" w:cs="华文仿宋"/>
          <w:sz w:val="28"/>
          <w:szCs w:val="28"/>
        </w:rPr>
        <w:t>10月19日中午12：00前发参会回执到7853</w:t>
      </w:r>
      <w:r>
        <w:rPr>
          <w:rFonts w:ascii="仿宋" w:hAnsi="仿宋" w:eastAsia="仿宋" w:cs="华文仿宋"/>
          <w:sz w:val="28"/>
          <w:szCs w:val="28"/>
        </w:rPr>
        <w:t>54333@qq.com</w:t>
      </w:r>
      <w:r>
        <w:fldChar w:fldCharType="begin"/>
      </w:r>
      <w:r>
        <w:instrText xml:space="preserve"> HYPERLINK "https://wx2.qq.com/cgi-bin/mmwebwx-bin/webwxcheckurl?requrl=http%3A%2F%2F785354333%40qq.com&amp;skey=%40crypt_f8ad6990_219a833366a3c7a134c3456b9952d261&amp;deviceid=e930666361687245&amp;pass_ticket=undefined&amp;opcode=2&amp;scene=1&amp;username=@daeb0af4e49f269639cd8f42e4439a8e75506684b6fe0bb6bb3659124fd0381e" \t "_blank" </w:instrText>
      </w:r>
      <w:r>
        <w:fldChar w:fldCharType="separate"/>
      </w:r>
      <w:r>
        <w:rPr>
          <w:rStyle w:val="3"/>
          <w:vanish/>
        </w:rPr>
        <w:t>785354333@qq.com</w:t>
      </w:r>
      <w:r>
        <w:rPr>
          <w:rStyle w:val="3"/>
          <w:vanish/>
        </w:rPr>
        <w:fldChar w:fldCharType="end"/>
      </w:r>
      <w:r>
        <w:fldChar w:fldCharType="begin"/>
      </w:r>
      <w:r>
        <w:instrText xml:space="preserve"> HYPERLINK "https://wx2.qq.com/cgi-bin/mmwebwx-bin/webwxcheckurl?requrl=http%3A%2F%2F785354333%40qq.com&amp;skey=%40crypt_f8ad6990_219a833366a3c7a134c3456b9952d261&amp;deviceid=e930666361687245&amp;pass_ticket=undefined&amp;opcode=2&amp;scene=1&amp;username=@daeb0af4e49f269639cd8f42e4439a8e75506684b6fe0bb6bb3659124fd0381e" \t "_blank" </w:instrText>
      </w:r>
      <w:r>
        <w:fldChar w:fldCharType="separate"/>
      </w:r>
      <w:r>
        <w:rPr>
          <w:rStyle w:val="3"/>
          <w:vanish/>
        </w:rPr>
        <w:t>785354333@qq.com</w:t>
      </w:r>
      <w:r>
        <w:rPr>
          <w:rStyle w:val="3"/>
          <w:vanish/>
        </w:rPr>
        <w:fldChar w:fldCharType="end"/>
      </w:r>
      <w:r>
        <w:fldChar w:fldCharType="begin"/>
      </w:r>
      <w:r>
        <w:instrText xml:space="preserve"> HYPERLINK "https://wx2.qq.com/cgi-bin/mmwebwx-bin/webwxcheckurl?requrl=http%3A%2F%2F785354333%40qq.com&amp;skey=%40crypt_f8ad6990_219a833366a3c7a134c3456b9952d261&amp;deviceid=e930666361687245&amp;pass_ticket=undefined&amp;opcode=2&amp;scene=1&amp;username=@daeb0af4e49f269639cd8f42e4439a8e75506684b6fe0bb6bb3659124fd0381e" \t "_blank" </w:instrText>
      </w:r>
      <w:r>
        <w:fldChar w:fldCharType="separate"/>
      </w:r>
      <w:r>
        <w:rPr>
          <w:rStyle w:val="3"/>
          <w:vanish/>
        </w:rPr>
        <w:t>785354333@qq.com</w:t>
      </w:r>
      <w:r>
        <w:rPr>
          <w:rStyle w:val="3"/>
          <w:vanish/>
        </w:rPr>
        <w:fldChar w:fldCharType="end"/>
      </w:r>
      <w:r>
        <w:rPr>
          <w:rFonts w:hint="eastAsia" w:ascii="仿宋" w:hAnsi="仿宋" w:eastAsia="仿宋" w:cs="华文仿宋"/>
          <w:sz w:val="28"/>
          <w:szCs w:val="28"/>
        </w:rPr>
        <w:t>邮箱。</w:t>
      </w:r>
    </w:p>
    <w:p>
      <w:pPr>
        <w:ind w:firstLine="560" w:firstLineChars="200"/>
        <w:rPr>
          <w:rFonts w:ascii="仿宋" w:hAnsi="仿宋" w:eastAsia="仿宋" w:cs="华文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华文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华文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>参会回执：</w:t>
      </w:r>
    </w:p>
    <w:tbl>
      <w:tblPr>
        <w:tblStyle w:val="5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45"/>
        <w:gridCol w:w="1395"/>
        <w:gridCol w:w="1524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</w:tcPr>
          <w:p>
            <w:pPr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ascii="仿宋" w:hAnsi="仿宋" w:eastAsia="仿宋" w:cs="华文仿宋"/>
                <w:sz w:val="28"/>
                <w:szCs w:val="28"/>
              </w:rPr>
              <w:t>参会人员</w:t>
            </w:r>
          </w:p>
          <w:p>
            <w:pPr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ascii="仿宋" w:hAnsi="仿宋" w:eastAsia="仿宋" w:cs="华文仿宋"/>
                <w:sz w:val="28"/>
                <w:szCs w:val="28"/>
              </w:rPr>
              <w:t>姓名</w:t>
            </w:r>
          </w:p>
        </w:tc>
        <w:tc>
          <w:tcPr>
            <w:tcW w:w="1545" w:type="dxa"/>
          </w:tcPr>
          <w:p>
            <w:pPr>
              <w:rPr>
                <w:rFonts w:hint="eastAsia" w:ascii="仿宋" w:hAnsi="仿宋" w:eastAsia="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  <w:lang w:eastAsia="zh-CN"/>
              </w:rPr>
              <w:t>所在单位及职务</w:t>
            </w:r>
            <w:bookmarkStart w:id="0" w:name="_GoBack"/>
            <w:bookmarkEnd w:id="0"/>
          </w:p>
        </w:tc>
        <w:tc>
          <w:tcPr>
            <w:tcW w:w="1395" w:type="dxa"/>
          </w:tcPr>
          <w:p>
            <w:pPr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联系电话</w:t>
            </w:r>
          </w:p>
        </w:tc>
        <w:tc>
          <w:tcPr>
            <w:tcW w:w="1524" w:type="dxa"/>
          </w:tcPr>
          <w:p>
            <w:pPr>
              <w:rPr>
                <w:rFonts w:hint="eastAsia"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联系邮箱</w:t>
            </w:r>
          </w:p>
        </w:tc>
        <w:tc>
          <w:tcPr>
            <w:tcW w:w="2528" w:type="dxa"/>
          </w:tcPr>
          <w:p>
            <w:pPr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ascii="仿宋" w:hAnsi="仿宋" w:eastAsia="仿宋" w:cs="华文仿宋"/>
                <w:sz w:val="28"/>
                <w:szCs w:val="28"/>
              </w:rPr>
              <w:t>参会单位（代表社团，注明校区）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</w:tcPr>
          <w:p>
            <w:pPr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524" w:type="dxa"/>
          </w:tcPr>
          <w:p>
            <w:pPr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2528" w:type="dxa"/>
          </w:tcPr>
          <w:p>
            <w:pPr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" w:hAnsi="仿宋" w:eastAsia="仿宋" w:cs="华文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华文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t>未尽事宜，请咨询相关负责人。</w:t>
      </w:r>
    </w:p>
    <w:p>
      <w:pPr>
        <w:ind w:firstLine="560" w:firstLineChars="200"/>
        <w:rPr>
          <w:rFonts w:ascii="仿宋" w:hAnsi="仿宋" w:eastAsia="仿宋" w:cs="华文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t xml:space="preserve">联系人：赵静 </w:t>
      </w:r>
      <w:r>
        <w:rPr>
          <w:rFonts w:ascii="仿宋" w:hAnsi="仿宋" w:eastAsia="仿宋" w:cs="华文仿宋"/>
          <w:sz w:val="28"/>
          <w:szCs w:val="28"/>
        </w:rPr>
        <w:t xml:space="preserve">  </w:t>
      </w:r>
      <w:r>
        <w:rPr>
          <w:rFonts w:hint="eastAsia" w:ascii="仿宋" w:hAnsi="仿宋" w:eastAsia="仿宋" w:cs="华文仿宋"/>
          <w:sz w:val="28"/>
          <w:szCs w:val="28"/>
        </w:rPr>
        <w:t xml:space="preserve">  020-39332096</w:t>
      </w:r>
    </w:p>
    <w:p>
      <w:pPr>
        <w:ind w:firstLine="560" w:firstLineChars="200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 xml:space="preserve">        谭茼丹</w:t>
      </w:r>
      <w:r>
        <w:rPr>
          <w:rFonts w:hint="eastAsia" w:ascii="仿宋" w:hAnsi="仿宋" w:eastAsia="仿宋" w:cs="华文仿宋"/>
          <w:sz w:val="28"/>
          <w:szCs w:val="28"/>
        </w:rPr>
        <w:t xml:space="preserve">  </w:t>
      </w:r>
      <w:r>
        <w:rPr>
          <w:rFonts w:ascii="仿宋" w:hAnsi="仿宋" w:eastAsia="仿宋" w:cs="华文仿宋"/>
          <w:sz w:val="28"/>
          <w:szCs w:val="28"/>
        </w:rPr>
        <w:t xml:space="preserve"> 15902063838</w:t>
      </w:r>
    </w:p>
    <w:p>
      <w:pPr>
        <w:ind w:firstLine="560" w:firstLineChars="200"/>
        <w:rPr>
          <w:rFonts w:ascii="仿宋" w:hAnsi="仿宋" w:eastAsia="仿宋" w:cs="华文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华文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t>共青团中山大学委员会</w:t>
      </w:r>
    </w:p>
    <w:p>
      <w:pPr>
        <w:ind w:firstLine="560" w:firstLineChars="200"/>
        <w:jc w:val="right"/>
        <w:rPr>
          <w:rFonts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t>2016年10月12日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703020204020201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C6041"/>
    <w:multiLevelType w:val="multilevel"/>
    <w:tmpl w:val="44DC6041"/>
    <w:lvl w:ilvl="0" w:tentative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7FC7F86"/>
    <w:multiLevelType w:val="singleLevel"/>
    <w:tmpl w:val="57FC7F8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C1D2F"/>
    <w:rsid w:val="00152597"/>
    <w:rsid w:val="001B01DD"/>
    <w:rsid w:val="0058192D"/>
    <w:rsid w:val="00745270"/>
    <w:rsid w:val="008244D0"/>
    <w:rsid w:val="008B4495"/>
    <w:rsid w:val="009F3033"/>
    <w:rsid w:val="00C17AEA"/>
    <w:rsid w:val="00C30D22"/>
    <w:rsid w:val="00C315E1"/>
    <w:rsid w:val="00DA3F8F"/>
    <w:rsid w:val="00E3307B"/>
    <w:rsid w:val="07AC1D2F"/>
    <w:rsid w:val="1C312FC7"/>
    <w:rsid w:val="1F7D0861"/>
    <w:rsid w:val="5A555C5E"/>
    <w:rsid w:val="68391BF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  <w:style w:type="table" w:styleId="5">
    <w:name w:val="Table Grid"/>
    <w:basedOn w:val="4"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1296</Characters>
  <Lines>10</Lines>
  <Paragraphs>3</Paragraphs>
  <TotalTime>0</TotalTime>
  <ScaleCrop>false</ScaleCrop>
  <LinksUpToDate>false</LinksUpToDate>
  <CharactersWithSpaces>1520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2016-10-11T05:44:00Z</dcterms:created>
  <dc:creator>Administrator</dc:creator>
  <cp:lastModifiedBy>Administrator</cp:lastModifiedBy>
  <dcterms:modified xsi:type="dcterms:W3CDTF">2016-10-14T02:37:36Z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